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mc:AlternateContent>
          <mc:Choice Requires="wps">
            <w:drawing>
              <wp:anchor distT="0" distB="0" distL="114300" distR="114300" simplePos="0" relativeHeight="251660288" behindDoc="0" locked="0" layoutInCell="1" allowOverlap="1">
                <wp:simplePos x="0" y="0"/>
                <wp:positionH relativeFrom="margin">
                  <wp:posOffset>64135</wp:posOffset>
                </wp:positionH>
                <wp:positionV relativeFrom="paragraph">
                  <wp:posOffset>974725</wp:posOffset>
                </wp:positionV>
                <wp:extent cx="6038850" cy="9525"/>
                <wp:effectExtent l="0" t="38100" r="57150" b="66675"/>
                <wp:wrapNone/>
                <wp:docPr id="6" name="直接连接符 6"/>
                <wp:cNvGraphicFramePr/>
                <a:graphic xmlns:a="http://schemas.openxmlformats.org/drawingml/2006/main">
                  <a:graphicData uri="http://schemas.microsoft.com/office/word/2010/wordprocessingShape">
                    <wps:wsp>
                      <wps:cNvCnPr/>
                      <wps:spPr>
                        <a:xfrm>
                          <a:off x="0" y="0"/>
                          <a:ext cx="6038850" cy="9525"/>
                        </a:xfrm>
                        <a:prstGeom prst="line">
                          <a:avLst/>
                        </a:prstGeom>
                        <a:ln w="952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5pt;margin-top:76.75pt;height:0.75pt;width:475.5pt;mso-position-horizontal-relative:margin;z-index:251660288;mso-width-relative:page;mso-height-relative:page;" filled="f" stroked="t" coordsize="21600,21600" o:gfxdata="UEsDBAoAAAAAAIdO4kAAAAAAAAAAAAAAAAAEAAAAZHJzL1BLAwQUAAAACACHTuJAz22Kf9gAAAAK&#10;AQAADwAAAGRycy9kb3ducmV2LnhtbE2PzU7DMBCE70i8g7VIXFBrpzSFhjgVqsQR9Y8DRzdekoh4&#10;HcVu0vL0bE9wWs3saPbbfHV2rRiwD40nDclUgUAqvW2o0vBxeJs8gwjRkDWtJ9RwwQCr4vYmN5n1&#10;I+1w2MdKcAmFzGioY+wyKUNZozNh6jsk3n353pnIsq+k7c3I5a6VM6UW0pmG+EJtOlzXWH7vT05D&#10;t1s+XTb4vt6ms4ft549/jcN81Pr+LlEvICKe418YrviMDgUzHf2JbBAta5Vwkmf6mILgwHKRsHO8&#10;OqkCWeTy/wvFL1BLAwQUAAAACACHTuJA3LDRvOwBAAC7AwAADgAAAGRycy9lMm9Eb2MueG1srVPN&#10;jtMwEL4j8Q6W7zTZolYlarqHrcoFQSWWB5g6TmPhP3m8TfsSvAASNzhx5M7bsPsYjJ1sF5bLHsjB&#10;GY9nPs/3zXh5eTSaHWRA5WzNLyYlZ9IK1yi7r/mH682LBWcYwTagnZU1P0nkl6vnz5a9r+TUdU43&#10;MjACsVj1vuZdjL4qChSdNIAT56Wlw9YFA5G2YV80AXpCN7qYluW86F1ofHBCIpJ3PRzyETE8BdC1&#10;rRJy7cSNkTYOqEFqiEQJO+WRr3K1bStFfNe2KCPTNSemMa90Cdm7tBarJVT7AL5TYiwBnlLCI04G&#10;lKVLz1BriMBugvoHyigRHLo2ToQzxUAkK0IsLspH2rzvwMvMhaRGfxYd/x+seHvYBqaams85s2Co&#10;4beff/z69PXu5xdab79/Y/MkUu+xotgruw3jDv02JMbHNpj0Jy7smIU9nYWVx8gEOefly8ViRpoL&#10;Ons1m84SZPGQ6wPG19IZloyaa2UTbajg8AbjEHofktzWbZTW5IdKW9YPkAkdaB5bmgMyjSdOkbr6&#10;8bqj3jDQexp3EUMGRqdVk0ASBob97koHdgAaks2mpG+s76+wVMEasBvi8lEKg8qoSC9CK1PzRUq+&#10;z9aWSCbhBqmStXPNKSuY/dTTLMM4f2lo/tzn7Ic3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22Kf9gAAAAKAQAADwAAAAAAAAABACAAAAAiAAAAZHJzL2Rvd25yZXYueG1sUEsBAhQAFAAAAAgA&#10;h07iQNyw0bzsAQAAuwMAAA4AAAAAAAAAAQAgAAAAJwEAAGRycy9lMm9Eb2MueG1sUEsFBgAAAAAG&#10;AAYAWQEAAIUFAAAAAA==&#10;">
                <v:fill on="f" focussize="0,0"/>
                <v:stroke weight="7.5pt" color="#FF0000 [3204]" linestyle="thickThin" miterlimit="8" joinstyle="miter"/>
                <v:imagedata o:title=""/>
                <o:lock v:ext="edit" aspectratio="f"/>
              </v:lin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posOffset>66675</wp:posOffset>
                </wp:positionH>
                <wp:positionV relativeFrom="paragraph">
                  <wp:posOffset>0</wp:posOffset>
                </wp:positionV>
                <wp:extent cx="6124575" cy="866775"/>
                <wp:effectExtent l="0" t="0" r="9525" b="952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noFill/>
                          <a:miter lim="800000"/>
                        </a:ln>
                      </wps:spPr>
                      <wps:txbx>
                        <w:txbxContent>
                          <w:p>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0pt;height:68.25pt;width:482.2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kK+ZedQAAAAH&#10;AQAADwAAAGRycy9kb3ducmV2LnhtbE2PwU7DQAxE70j8w8qVuCC6KZCEptlUAgnEtaUf4GTdJCLr&#10;jbLbpv17zAluHs9o/FxuL25QZ5pC79nAapmAIm687bk1cPh6f3gBFSKyxcEzGbhSgG11e1NiYf3M&#10;OzrvY6ukhEOBBroYx0Lr0HTkMCz9SCze0U8Oo8ip1XbCWcrdoB+TJNMOe5YLHY701lHzvT85A8fP&#10;+T5dz/VHPOS75+wV+7z2V2PuFqtkAyrSJf6F4Rdf0KESptqf2AY1iE5SSRqQh8Rd56kMtayfshR0&#10;Ver//NUPUEsDBBQAAAAIAIdO4kCEYbirOAIAAFQEAAAOAAAAZHJzL2Uyb0RvYy54bWytVM1u2zAM&#10;vg/YOwi6L06M/LRGnKJL0WFA9wN0ewBFlmNhkqhJSuzuAbY36GmX3fdceY5Rsptm3aWH+SCQIvmR&#10;/Eh5edFpRfbCeQmmpJPRmBJhOFTSbEv6+dP1qzNKfGCmYgqMKOmd8PRi9fLFsrWFyKEBVQlHEMT4&#10;orUlbUKwRZZ53gjN/AisMGiswWkWUHXbrHKsRXStsnw8nmctuMo64MJ7vL3qjXRAdM8BhLqWXFwB&#10;32lhQo/qhGIBW/KNtJ6uUrV1LXj4UNdeBKJKip2GdGISlDfxzFZLVmwds43kQwnsOSU86UkzaTDp&#10;EeqKBUZ2Tv4DpSV34KEOIw466xtJjGAXk/ETbm4bZkXqBan29ki6/3+w/P3+oyOyKmk+WVBimMaR&#10;H+5/HH7+Pvz6TvJIUGt9gX63Fj1D9xo6XJvUrLc3wL94YmDdMLMVl85B2whWYYGTGJmdhPY4PoJs&#10;2ndQYR62C5CAutrpyB7yQRAdh3N3HI7oAuF4OZ/k09liRglH29l8vkA5pmDFQ7R1PrwRoEkUSupw&#10;+Amd7W986F0fXGIyD0pW11KppLjtZq0c2TNclOv0Deh/uSlD2pKez/JZQjYQ4xGaFVoGfBZKaixu&#10;HL8hXJmBhth5z0HoNh3GRG42UN0hIQ76xcRniUID7hslLS5lSf3XHXOCEvXWIKnnk+k0bnFSkI0c&#10;FXdq2ZxamOEIVdJASS+uQ9r8WK6BSyS/lomXx0qGWnHZErPDw4jbfKonr8efw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ZedQAAAAHAQAADwAAAAAAAAABACAAAAAiAAAAZHJzL2Rvd25yZXYu&#10;eG1sUEsBAhQAFAAAAAgAh07iQIRhuKs4AgAAVAQAAA4AAAAAAAAAAQAgAAAAIwEAAGRycy9lMm9E&#10;b2MueG1sUEsFBgAAAAAGAAYAWQEAAM0FAAAAAA==&#10;">
                <v:fill on="t" focussize="0,0"/>
                <v:stroke on="f" miterlimit="8" joinstyle="miter"/>
                <v:imagedata o:title=""/>
                <o:lock v:ext="edit" aspectratio="f"/>
                <v:textbox>
                  <w:txbxContent>
                    <w:p>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v:textbox>
                <w10:wrap type="square"/>
              </v:shape>
            </w:pict>
          </mc:Fallback>
        </mc:AlternateContent>
      </w:r>
      <w:r>
        <w:rPr>
          <w:rFonts w:hint="eastAsia"/>
        </w:rPr>
        <w:t xml:space="preserve"> </w:t>
      </w:r>
      <w:r>
        <w:t xml:space="preserve">                                                                                                                                 </w:t>
      </w:r>
    </w:p>
    <w:p>
      <w:pPr>
        <w:spacing w:line="56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关于公布企业会员名单的通知</w:t>
      </w:r>
    </w:p>
    <w:p>
      <w:pPr>
        <w:spacing w:line="560" w:lineRule="exact"/>
        <w:jc w:val="center"/>
        <w:rPr>
          <w:rFonts w:ascii="仿宋_GB2312" w:hAnsi="宋体" w:eastAsia="仿宋_GB2312"/>
          <w:b/>
          <w:sz w:val="32"/>
          <w:szCs w:val="32"/>
        </w:rPr>
      </w:pPr>
    </w:p>
    <w:p>
      <w:pPr>
        <w:spacing w:after="0" w:line="500" w:lineRule="exact"/>
        <w:rPr>
          <w:rFonts w:ascii="仿宋_GB2312" w:hAnsi="宋体" w:eastAsia="仿宋_GB2312"/>
          <w:sz w:val="28"/>
          <w:szCs w:val="28"/>
        </w:rPr>
      </w:pPr>
      <w:r>
        <w:rPr>
          <w:rFonts w:hint="eastAsia" w:ascii="仿宋_GB2312" w:hAnsi="宋体" w:eastAsia="仿宋_GB2312"/>
          <w:sz w:val="28"/>
          <w:szCs w:val="28"/>
        </w:rPr>
        <w:t>各会员单位：</w:t>
      </w:r>
    </w:p>
    <w:p>
      <w:pPr>
        <w:spacing w:after="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现将协会换届以来取得重庆教育后勤协会企业会员资格的单位公布于后，企业会员超过一年没有审核的协会将视为退会（将不在此名单之列）,</w:t>
      </w:r>
      <w:r>
        <w:rPr>
          <w:rFonts w:hint="eastAsia" w:ascii="仿宋_GB2312" w:hAnsi="宋体" w:eastAsia="仿宋_GB2312"/>
          <w:color w:val="000000" w:themeColor="text1"/>
          <w:sz w:val="28"/>
          <w:szCs w:val="28"/>
          <w14:textFill>
            <w14:solidFill>
              <w14:schemeClr w14:val="tx1"/>
            </w14:solidFill>
          </w14:textFill>
        </w:rPr>
        <w:t>关于企业的具体经营范围以会员证书内容为准</w:t>
      </w:r>
      <w:r>
        <w:rPr>
          <w:rFonts w:hint="eastAsia" w:ascii="仿宋_GB2312" w:hAnsi="宋体" w:eastAsia="仿宋_GB2312"/>
          <w:sz w:val="28"/>
          <w:szCs w:val="28"/>
        </w:rPr>
        <w:t>,企业会员</w:t>
      </w:r>
      <w:r>
        <w:rPr>
          <w:rFonts w:ascii="仿宋_GB2312" w:hAnsi="宋体" w:eastAsia="仿宋_GB2312"/>
          <w:sz w:val="28"/>
          <w:szCs w:val="28"/>
        </w:rPr>
        <w:t>名单每</w:t>
      </w:r>
      <w:r>
        <w:rPr>
          <w:rFonts w:hint="eastAsia" w:ascii="仿宋_GB2312" w:hAnsi="宋体" w:eastAsia="仿宋_GB2312"/>
          <w:sz w:val="28"/>
          <w:szCs w:val="28"/>
        </w:rPr>
        <w:t>月</w:t>
      </w:r>
      <w:r>
        <w:rPr>
          <w:rFonts w:ascii="仿宋_GB2312" w:hAnsi="宋体" w:eastAsia="仿宋_GB2312"/>
          <w:sz w:val="28"/>
          <w:szCs w:val="28"/>
        </w:rPr>
        <w:t>月底更新一次。</w:t>
      </w:r>
    </w:p>
    <w:p>
      <w:pPr>
        <w:spacing w:after="0" w:line="500" w:lineRule="exact"/>
        <w:ind w:firstLine="560" w:firstLineChars="200"/>
        <w:rPr>
          <w:rFonts w:ascii="仿宋_GB2312" w:hAnsi="宋体" w:eastAsia="仿宋_GB2312"/>
          <w:sz w:val="28"/>
          <w:szCs w:val="28"/>
        </w:rPr>
      </w:pP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家具</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重庆昆鹏家具有限公司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重庆宏宇家具有限公司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重庆市澜林教学设备有限公司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重庆市恒洪教学设备有限公司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重庆民意家具制造有限公司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重庆普惠教学设备有限公司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重庆华亚家私有限公司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重庆市港风办公家私有限公司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四川省永亨实业有限责任公司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欧菲斯办公伙伴重庆有限公司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重庆久哥商贸有限公司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重庆恒弘家具制造有限公司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四川森森展示设备有限公司</w:t>
      </w: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床上用品</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重庆市棉麻集团有限公司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重庆市松诚纺织品有限公司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重庆舒梦纺织品有限公司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重庆缔大床上用品有限公司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重庆市南岸区柯兰床上用品厂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重庆成宇棉纺织品有限公司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重庆建荣针纺织品有限公司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重庆三诚棉纺织品有限公司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重庆泰来纺织品有限公司</w:t>
      </w:r>
      <w:bookmarkStart w:id="0" w:name="_GoBack"/>
      <w:bookmarkEnd w:id="0"/>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重庆湖滨商贸有限公司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重庆佳妍棉织品有限公司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重庆小林被服有限公司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重庆市俊业床上用品有限公司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重庆永亚实业发展有限责任公司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重庆卓永纺织品有限公司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重庆沙鸥被服厂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沙坪坝区琳宇床上用品制造厂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重庆美家圆商贸有限公司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重庆民康纺织有限公司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重庆艾琳针纺织品有限公司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重庆豪纳斯纺织品有限公司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四川乐棉床上用品有限公司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重庆市重棉家纺有限责任公司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重庆珈贝商贸有限公司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重庆市澳思梦床上用品有限公司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重庆鑫丰利商贸有限公司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重庆朵棉科技有限公司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裕维腾（重庆）商贸有限公司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重庆鑫永诚纺织有限责任公司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成都星思宇家纺有限公司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重庆市南川区年学棉絮加工厂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四川爱瑞斯家居用品有限公司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重庆棉润床上用品有限公司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中晟融合（重庆）供应链管理有限公司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重庆校园春床上用品销售有限公司</w:t>
      </w: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服装</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九龙坡区富强服装厂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重庆追派服装有限公司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w:t>
      </w:r>
      <w:r>
        <w:rPr>
          <w:rFonts w:hint="eastAsia" w:ascii="宋体" w:hAnsi="宋体" w:cs="宋体"/>
          <w:sz w:val="28"/>
          <w:szCs w:val="28"/>
        </w:rPr>
        <w:t>犇</w:t>
      </w:r>
      <w:r>
        <w:rPr>
          <w:rFonts w:hint="eastAsia" w:ascii="仿宋_GB2312" w:hAnsi="仿宋_GB2312" w:eastAsia="仿宋_GB2312" w:cs="仿宋_GB2312"/>
          <w:sz w:val="28"/>
          <w:szCs w:val="28"/>
        </w:rPr>
        <w:t>鑫服饰有限公司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重庆源泰服饰有限公司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重庆晓佳服装有限公司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巴南区平安服装经营部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重庆市莱雅服饰有限公司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重庆市北碚区先立布厂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重庆立泰服饰集团有限公司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重庆新杰服装有限公司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重庆红冠服饰有限公司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圣华盾防护科技股份有限公司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成都波尔顿服饰有限公司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重庆竞豪商贸有限公司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重庆贝德服饰集团有限公司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重庆玺睿服饰有限公司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重庆景洛服饰有限公司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重庆市衿华服饰有限公司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重庆森威服饰集团有限公司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重庆段氏服饰实业有限公司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重庆市英琦服饰有限公司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重庆市名派服饰有限公司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重庆市璧山区家之春被服有限公司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重庆泳沐泽商贸有限公司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重庆青于蓝教育科技有限公司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重庆市尚讯服饰有限公司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重庆梦之诗服饰有限公司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重庆鹭伊丹服饰集团有限公司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重庆旌旗商贸有限公司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重庆结美雅服饰有限公司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重庆笃仁商贸有限公司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重庆领彩实业集团有限公司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重庆亿乐新超市管理有限公司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重庆天雅制衣有限公司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成都凯润腾达实业有限公司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重庆芸熙服装有限公司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重庆弘博士服饰集团有限公司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重庆市巴南区陆氏服装加工厂</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成都宏冠服饰有限公司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重庆梦里香针织品有限公司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四川省淇航助邦服饰有限公司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江苏圣澜服饰创意有限公司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重庆富欣德服饰有限公司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深圳市昊悦服饰有限公司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北京校园明珠服饰有限公司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重庆春熙服装有限公司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重庆塑人服装有限公司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成都市蓝鸟服装有限公司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重庆市奇米度教育科技有限公司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遂宁市迪枫服装有限公司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重庆华羿贝尔服饰有限公司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重庆华羿</w:t>
      </w:r>
      <w:r>
        <w:rPr>
          <w:rFonts w:ascii="微软雅黑" w:hAnsi="微软雅黑" w:eastAsia="仿宋_GB2312" w:cs="微软雅黑"/>
          <w:sz w:val="28"/>
          <w:szCs w:val="28"/>
        </w:rPr>
        <w:t>雲</w:t>
      </w:r>
      <w:r>
        <w:rPr>
          <w:rFonts w:hint="eastAsia" w:ascii="仿宋_GB2312" w:hAnsi="仿宋_GB2312" w:eastAsia="仿宋_GB2312" w:cs="仿宋_GB2312"/>
          <w:sz w:val="28"/>
          <w:szCs w:val="28"/>
        </w:rPr>
        <w:t>润服饰有限公司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山东迪尚职业工装集团有限公司</w:t>
      </w: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水电</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重庆昕杰环保科技有限公司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重庆银拓信息技术有限责任公司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重庆水彩科技有限公司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重庆丹尼奥贸易有限公司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广州市五宫格信息科技有限责任公司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重庆强荣科技有限公司</w:t>
      </w:r>
    </w:p>
    <w:p>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重庆市利铭有害生物防制有限公司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重庆分质供水有限公司</w:t>
      </w: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厨房设备</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重庆千久金属制品有限公司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重庆高发工贸有限公司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重庆华邦厨房设备有限公司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重庆雨良洁牌化工产品有限公司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重庆新佳杰厨房设备有限公司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重庆欧润厨房设备有限公司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重庆华阳厨房设备有限公司</w:t>
      </w:r>
    </w:p>
    <w:p>
      <w:pPr>
        <w:spacing w:after="0" w:line="500" w:lineRule="exact"/>
        <w:jc w:val="center"/>
        <w:rPr>
          <w:rFonts w:ascii="仿宋_GB2312" w:hAnsi="宋体" w:eastAsia="仿宋_GB2312"/>
          <w:b/>
          <w:sz w:val="28"/>
          <w:szCs w:val="28"/>
        </w:rPr>
      </w:pPr>
      <w:r>
        <w:rPr>
          <w:rFonts w:hint="eastAsia" w:ascii="仿宋_GB2312" w:hAnsi="宋体" w:eastAsia="仿宋_GB2312"/>
          <w:b/>
          <w:sz w:val="28"/>
          <w:szCs w:val="28"/>
        </w:rPr>
        <w:t>肉类</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重庆市涪陵区生意洪食品有限公司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重庆结义食品有限公司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钟跃武（个体）</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重庆兰威农副产品销售中心</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重庆市巴南教育发展有限公司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重庆久运农产品销售有限公司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重庆密邻商贸有限责任公司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重庆烨原冷冻食品有限公司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重庆渝教科贸集团有限公司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南岸区王伦农产品经营部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重庆传发食品有限公司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重庆捷翠食品有限公司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重庆市涪陵区建勇肉制品厂</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重庆市瑞年来食品有限公司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重庆旺峰肉业有限公司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重庆市望家欢农副产品配送有限公司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重庆遂阳食品有限公司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重庆腾驰食品有限公司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重庆琪金食品集团有限公司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重庆哲豪农业发展有限公司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重庆鹏冠蔬菜配送有限公司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重庆农投肉食品有限公司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福建福美鲜食品有限公司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重庆福壤商贸连锁有限公司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重庆市阔态农副产品经营部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重庆田之乐农业发展股份有限公司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重庆松辉农业发展有限公司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重庆倍禧农业股份有限公司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重庆均安食品销售有限公司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蒲代均（个体）</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重庆均鸿食品有限公司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重庆渝昌源食品有限公司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重庆鲜渝沣农业开发有限公司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重庆益之鲜农副产品有限公司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重庆盛军鸿食品有限公司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重庆市涪陵区宏吉肉类食品有限公司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重庆民和丰农产品配送有限公司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重庆零下十八度科技有限公司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重庆市香悦乐商贸有限公司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重庆润冠食品有限公司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重庆欣享鲜商贸有限公司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重庆宙宇农业开发有限公司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重庆维邦商贸有限公司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重庆市永川区金瑞丰冷冻食品有限公司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重庆鎏鑫食品有限公司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重庆瀚澜食品有限公司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重庆旭帆食品有限公司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沙坪坝区钟四二冻品经营部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重庆福美鲜食品有限公司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重庆几何食品有限公司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重庆瑞芯食品有限公司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江津区渝辉冻品经营部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重庆优配农产品配送有限公司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重庆英缘生态农业有限公司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重庆小溢家餐饮管理有限公司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重庆绿之鲜冷链物流有限公司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重庆市永川区糖巢商贸有限公司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永川区曹小华鲜肉店</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重庆恒全农副产品配送有限公司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重庆文世鲜农副产品有限公司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重庆市巴南区康宁农业开发有限公司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重庆稀程食品有限公司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重庆盛汇供应链服务有限公司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重庆怡美捷农产品贸易有限责任公司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重庆春玉食品配送有限公司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重庆本恒食品有限公司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重庆禾牧食品有限公司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重庆福豚子食品有限公司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重庆钦贤商贸有限公司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重庆市红勺商贸有限公司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重庆犇滢餐饮管理有限责任公司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重庆尼纽福农副产品配送有限公司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凡品（重庆）食品供应链科技集团有限公司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重庆润物农副产品配送有限公司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重庆乐波食品有限公司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蓝森食品（重庆）有限公司</w:t>
      </w:r>
    </w:p>
    <w:p>
      <w:pPr>
        <w:spacing w:after="0" w:line="500" w:lineRule="exact"/>
        <w:jc w:val="center"/>
        <w:rPr>
          <w:rFonts w:ascii="仿宋_GB2312" w:hAnsi="宋体" w:eastAsia="仿宋_GB2312" w:cs="宋体"/>
          <w:b/>
          <w:sz w:val="28"/>
          <w:szCs w:val="28"/>
        </w:rPr>
      </w:pPr>
      <w:r>
        <w:rPr>
          <w:rFonts w:hint="eastAsia" w:ascii="仿宋_GB2312" w:hAnsi="宋体" w:eastAsia="仿宋_GB2312" w:cs="宋体"/>
          <w:b/>
          <w:sz w:val="28"/>
          <w:szCs w:val="28"/>
        </w:rPr>
        <w:t>粮油</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重庆红蜻蜓君惠粮油有限责任公司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永川区徐安红食品经营部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重庆市江津区储备粮有限公司德感分公司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重庆市沙坪坝区储备粮有限公司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重庆市大足区储备粮有限公司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重庆东强粮油食品有限公司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重庆吉佳粮油有限公司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永川区王喻食品经营部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重庆本家本佳食品有限公司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重庆恒杨粮油有限公司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重庆莱耀食品有限公司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重庆友安食品有限公司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重庆健淳粮油有限公司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永川区福旺粮油经营部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重庆磐恒商贸有限公司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重庆渝鼎粮油有限公司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重庆滋采粮油有限公司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重庆粮食集团人和臻源米业有限公司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重庆市四季风日用品有限公司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重庆市恒禾九商贸有限公司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重庆羽书农副产品有限公司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重庆浩双商贸有限公司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双桥经开区雷涵食品店</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重庆绿优优生态农业有限公司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重庆彩食鲜供应链发展有限公司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重庆小池塘餐饮有限公司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重庆三湖商务会展有限公司食品销售分公司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重庆申琼商贸有限公司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重庆农懿商贸有限公司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重庆禾可香粮油有限公司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重庆重报电商物流有限公司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鑫鑫农业集团有限公司重庆分公司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重庆玉玲珑商贸有限公司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重庆菜鲜轩商贸有限责任公司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重庆炯奇食品有限公司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永川区徐邦建食品经营部</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重庆市岳掌柜餐饮有限公司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重庆捷而希商贸有限公司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重庆佳琪愿商贸有限公司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重庆耐卓商贸有限公司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重庆绿美佳源农副产品有限公司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欧菲斯办公伙伴重庆有限公司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重庆稻田香粮油有限公司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重庆膳源汇农业发展有限公司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重庆熙高农产品销售有限公司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重庆传久商贸有限公司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重庆市江津区储备粮有限公司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重庆启商商贸有限公司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重庆百姓之家农业发展有限公司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重庆鲜掌柜供应链管理有限公司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重庆融盛鑫粮油有限公司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重庆望族食品有限公司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重庆雨辉农产品开发有限公司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重庆安星食品配送有限公司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重庆福鑫威农业科技有限公司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重庆新雅供应链管理有限公司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重庆家佳味商贸有限公司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合序（重庆）生态农业科技有限公司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重庆鑫鑫为民农业发展有限公司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重庆允实农业开发有限公司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重庆金厨餐饮管理有限公司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重庆凡希健康管理有限公司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重庆鲜亦惠农业发展有限公司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重庆玉尚礼商贸有限公司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重庆念川米业有限公司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重庆朴真农业发展股份有限公司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井研县林翔米业有限责任公司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重庆食本鲜商贸有限公司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重庆华夏粮仓供应链管理有限公司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重庆绿绿顺渝生态农业有限公司渝北分公司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重庆粒粒香粮油有限公司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云阳县尚之品农产品配送有限公司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重庆诚保实业有限公司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重庆峰芸食品配送有限公司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重庆壹坊田科技有限公司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重庆华辰生态农业发展有限公司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重庆金润华彩农业发展有限公司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重庆载禾农业发展股份有限公司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重庆市谢祥商贸有限公司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重庆食乐轩餐饮管理有限公司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重庆卓之珏科技发展有限公司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重庆美菜美农业科技有限公司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重庆市潼南区绿色菜园食品贸易有限公司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重庆农投良食品集团有限公司</w:t>
      </w:r>
    </w:p>
    <w:p>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重庆新景粮贸易有限公司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重庆交运优链云食城供应链有限公司</w:t>
      </w:r>
    </w:p>
    <w:p>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重庆广汇食品有限公司</w:t>
      </w:r>
    </w:p>
    <w:p>
      <w:pPr>
        <w:spacing w:after="0" w:line="500" w:lineRule="exact"/>
        <w:jc w:val="center"/>
        <w:rPr>
          <w:rFonts w:ascii="仿宋_GB2312" w:hAnsi="宋体" w:eastAsia="仿宋_GB2312"/>
          <w:b/>
          <w:sz w:val="28"/>
          <w:szCs w:val="28"/>
        </w:rPr>
      </w:pPr>
      <w:r>
        <w:rPr>
          <w:rFonts w:hint="eastAsia" w:ascii="仿宋_GB2312" w:hAnsi="宋体" w:eastAsia="仿宋_GB2312"/>
          <w:b/>
          <w:sz w:val="28"/>
          <w:szCs w:val="28"/>
        </w:rPr>
        <w:t>调味干副食</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永川区李文芳食品经营部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重庆喜登食品有限公司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沙坪坝区嘉文食品加工厂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重庆京隆港商贸有限公司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沙坪坝区双恩食品经营部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永川区谭昌清食品经营部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重庆浩润食品有限公司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重庆双歌食品有限公司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重庆赵老五商贸有限责任公司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重庆市梁家制面厂</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重庆本尊农副产品配送有限公司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重庆龙派安吉尔饮品有限公司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重庆夯勤商贸有限公司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重庆秉朗餐饮管理有限公司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重庆笑园食品配送有限公司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沙坪坝区沐凌副食经营部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沙坪坝区雨博蔬菜批发部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四川跨世纪农业发展有限公司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江北区俏农食品批发部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江津区福聚食品经营部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重庆黑克商贸有限公司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李根（个体）</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高新技术产业开发区云宽蛋类销售经营部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沙坪坝区谢荣华农副产品经营部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重庆市永川豆豉食品有限公司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重庆盛世繁华食品有限公司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永川区谭昌术蔬菜经营部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重庆廖明蔬菜种植有限公司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重庆水彩科技有限公司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重庆丹尼奥贸易有限公司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重庆杜杨农业发展有限公司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重庆市铜梁区永丰蔬菜种植专业合作社</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重庆楠智栖慧科技有限公司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渝北区椒戏食品经营部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南岸区昌贵蔬菜配送中心</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永川区高俊食品经营部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重庆蔬之源农业开发有限公司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重庆市泓利业商贸有限公司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重庆田浪商贸有限公司</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沙坪坝区新渝食品店</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巴南区尚品食品经营部</w:t>
      </w:r>
    </w:p>
    <w:p>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点头（重庆）农产品有限公司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重庆市高德江食品销售有限责任公司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重庆辰栖商贸有限公司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重庆新红九霞食品有限公司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重庆食聚熙餐饮管理有限公司</w:t>
      </w:r>
    </w:p>
    <w:p>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携手旺农产品销售（重庆）有限公司</w:t>
      </w:r>
    </w:p>
    <w:p>
      <w:pPr>
        <w:spacing w:after="0" w:line="500" w:lineRule="exact"/>
        <w:jc w:val="center"/>
        <w:rPr>
          <w:rFonts w:ascii="黑体" w:hAnsi="黑体" w:eastAsia="黑体" w:cs="宋体"/>
          <w:b/>
          <w:sz w:val="32"/>
          <w:szCs w:val="32"/>
        </w:rPr>
      </w:pPr>
      <w:r>
        <w:rPr>
          <w:rFonts w:hint="eastAsia" w:ascii="黑体" w:hAnsi="黑体" w:eastAsia="黑体" w:cs="宋体"/>
          <w:b/>
          <w:sz w:val="32"/>
          <w:szCs w:val="32"/>
        </w:rPr>
        <w:t>经营学生食堂餐饮企业名单</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重庆市吉好食餐饮管理有限公司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重庆御珍苑餐饮管理有限公司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重庆九和源饮食管理有限公司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重庆市麦恩餐饮管理有限公司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重庆莘莘餐饮管理有限公司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重庆友之尊餐饮文化发展有限公司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重庆阳乐餐饮管理有限公司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重庆凡谷餐饮管理有限公司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重庆市延生饮食服务有限公司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重庆韵涵餐饮文化有限公司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四川兴百年餐饮管理有限公司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重庆浩正餐饮管理有限公司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重庆康润饮食服务有限公司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河北千喜鹤饮食股份有限公司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重庆永和豆浆餐饮经营管理有限公司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珠海东森企业管理服务有限公司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重庆前勤餐饮有限公司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重庆快乐食间餐饮管理有限责任公司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重庆品赛餐饮管理有限公司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重庆市永川区雄利餐饮有限公司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重庆汤师傅秘厨餐饮管理（集团）有限公司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重庆宏丰园餐饮管理有限公司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重庆海嘉饮食文化有限公司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重庆龙之毅餐饮管理有限公司</w:t>
      </w:r>
    </w:p>
    <w:p>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重庆汇齐餐饮文化有限公司</w:t>
      </w:r>
    </w:p>
    <w:p>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重庆均衡餐饮管理有限公司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重庆恩通餐饮管理有限公司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重庆融智学校后勤服务有限公司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西科餐饮管理集团有限公司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重庆釜藏餐饮文化有限公司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重庆贤集饮食文化传播有限公司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重庆粟菽餐饮管理有限公司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重庆喜满生餐饮文化有限公司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重庆绿点餐饮有限公司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重庆厨胜餐饮管理有限公司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重庆渝教科贸集团有限公司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重庆互兴餐饮管理有限公司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重庆多美佳餐饮有限公司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广东利群膳食管理服务有限公司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重庆巴渝春餐饮管理有限公司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重庆市登峰餐饮管理有限公司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重庆雅福食品股份有限公司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重庆驷和后勤服务有限公司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重庆腾泽餐饮管理有限公司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江苏安信餐饮管理有限公司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武汉锦康餐饮管理有限公司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深圳市统和饮食服务有限公司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广东中膳健康产业科技有限公司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郑州育贤斋餐饮管理有限公司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重庆鼎宏后勤管理服务有限公司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重庆怡麦迩餐饮管理有限公司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重庆食街区餐饮文化投资管理有限责任公司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重庆蓝泊湾学校后勤管理服务有限公司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重庆厨界餐饮管理有限责任公司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广州市蓝波旺餐饮管理服务有限公司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成都金源鸿餐饮集团有限公司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重庆腾和餐饮管理有限公司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重庆重房院后勤服务有限公司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重庆小池塘餐饮有限公司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重庆市岳掌柜餐饮有限公司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重庆齐膳雅餐饮管理有限公司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南京梅花餐饮管理有限公司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深圳市万民餐饮管理有限公司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杭州笨笨熊餐饮有限公司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重庆丹莉餐饮管理有限公司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重庆康膳餐饮管理有限公司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广州市宝隆饮食管理服务有限公司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重庆市天虹学校后勤服务有限公司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重庆市玖鑫酒店有限公司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重庆两江丽景酒店有限公司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北京金丰餐饮有限公司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深圳市都市嘉餐饮管理服务有限公司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四川丰合瑞餐饮管理有限责任公司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重庆凯源餐饮管理有限公司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重庆秉朗餐饮管理有限公司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重庆市朗粟食品有限公司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重庆市合川区学礼饮食服务有限公司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重庆育英学校后勤管理有限公司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重庆涛琪餐饮管理有限公司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重庆金芮侨实业有限公司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北京天府邓家菜餐饮管理有限公司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重庆市浩源饮食文化有限公司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重庆金科两江大酒店有限公司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重庆菜香源餐饮文化有限公司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四川顺心餐饮投资管理有限公司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云阳县学成餐饮服务有限公司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广东香两岸膳食管理服务有限公司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温州好味园餐饮管理服务有限公司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江苏鸿达餐饮管理有限公司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重庆钰滨鑫餐饮管理有限公司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重庆煮纪餐饮文化有限公司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乐味餐饮集团有限公司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重庆迈航餐饮文化有限公司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重庆市鸿恩寺公园管理有限公司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重庆韵椒餐饮管理有限公司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重庆淳丰餐饮有限公司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北京千喜鹤餐饮管理有限公司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重庆春家益餐饮管理有限公司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东莞市联宏膳食管理服务有限公司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北京万喜餐饮管理有限公司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重庆楷乐柠餐饮服务有限公司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常州百味餐饮管理有限公司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四川喜鹊后勤管理服务有限公司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重庆品睿餐饮管理有限公司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重庆市上生餐饮管理有限公司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上海荷特宝配餐服务有限公司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云南燕军餐饮管理有限公司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重庆御禾园实业有限公司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巫溪县帝豪大酒店有限公司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重庆重房院后勤服务有限公司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北京美餐好客科技有限公司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成都西红柿餐饮管理有限公司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成都双红林餐饮管理有限公司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重庆誉膳道餐饮管理有限公司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重庆名格轩餐饮管理有限公司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北京中铁快餐有限公司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贵州恒亿餐饮管理有限公司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深圳市东旭餐饮管理有限公司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江西芒果青年实业有限公司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西安晏皇餐饮管理有限公司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重庆瀚瑞宏酒店管理有限公司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河北康味餐饮管理有限公司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重庆赛迪物业管理有限公司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成都海澳思餐饮管理有限公司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重庆辰午餐饮管理有限公司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重庆人人森人力资源管理有限公司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重庆功佳餐饮管理有限公司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重庆捷孚凯餐饮管理有限公司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广东新又好集团有限公司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深圳市德保膳食管理有限公司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广州市盛昌餐饮企业管理有限公司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重庆景运舒长餐饮管理有限公司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四川惠才餐饮文化有限公司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四川锦瑞餐饮管理有限公司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四川锦荣后勤服务有限公司</w:t>
      </w:r>
    </w:p>
    <w:p>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四川泰之和韵后勤管理服务有限公司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四川德羽后勤管理服务有限公司</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重庆教育后勤协会</w:t>
      </w:r>
    </w:p>
    <w:p>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ascii="仿宋_GB2312" w:hAnsi="宋体" w:eastAsia="仿宋_GB2312" w:cs="宋体"/>
          <w:sz w:val="28"/>
          <w:szCs w:val="28"/>
        </w:rPr>
        <w:t>20</w:t>
      </w:r>
      <w:r>
        <w:rPr>
          <w:rFonts w:hint="eastAsia" w:ascii="仿宋_GB2312" w:hAnsi="宋体" w:eastAsia="仿宋_GB2312" w:cs="宋体"/>
          <w:sz w:val="28"/>
          <w:szCs w:val="28"/>
        </w:rPr>
        <w:t>23</w:t>
      </w:r>
      <w:r>
        <w:rPr>
          <w:rFonts w:ascii="仿宋_GB2312" w:hAnsi="宋体" w:eastAsia="仿宋_GB2312" w:cs="宋体"/>
          <w:sz w:val="28"/>
          <w:szCs w:val="28"/>
        </w:rPr>
        <w:t>年5月15日</w:t>
      </w:r>
    </w:p>
    <w:sectPr>
      <w:headerReference r:id="rId5" w:type="default"/>
      <w:headerReference r:id="rId6" w:type="even"/>
      <w:pgSz w:w="11906" w:h="16838"/>
      <w:pgMar w:top="1440" w:right="1080" w:bottom="1440" w:left="1080"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OWMwZmYyMzc4MTExNDcwZGRlODFhMzhlMmNmZjQifQ=="/>
  </w:docVars>
  <w:rsids>
    <w:rsidRoot w:val="005077A1"/>
    <w:rsid w:val="00035D08"/>
    <w:rsid w:val="00046BC6"/>
    <w:rsid w:val="000741FC"/>
    <w:rsid w:val="000A6221"/>
    <w:rsid w:val="00111440"/>
    <w:rsid w:val="00115309"/>
    <w:rsid w:val="00117765"/>
    <w:rsid w:val="0013703B"/>
    <w:rsid w:val="00156123"/>
    <w:rsid w:val="001774C1"/>
    <w:rsid w:val="00190005"/>
    <w:rsid w:val="001B3264"/>
    <w:rsid w:val="001C3540"/>
    <w:rsid w:val="001C6FCA"/>
    <w:rsid w:val="001D34F5"/>
    <w:rsid w:val="001E770E"/>
    <w:rsid w:val="00203570"/>
    <w:rsid w:val="002328B8"/>
    <w:rsid w:val="00243216"/>
    <w:rsid w:val="002503F9"/>
    <w:rsid w:val="002C3C31"/>
    <w:rsid w:val="002D55C3"/>
    <w:rsid w:val="002E344B"/>
    <w:rsid w:val="002F0A47"/>
    <w:rsid w:val="002F7208"/>
    <w:rsid w:val="003122F3"/>
    <w:rsid w:val="00347F19"/>
    <w:rsid w:val="00350C31"/>
    <w:rsid w:val="00364DFE"/>
    <w:rsid w:val="003716AA"/>
    <w:rsid w:val="003A21E0"/>
    <w:rsid w:val="003B3FB1"/>
    <w:rsid w:val="003C0551"/>
    <w:rsid w:val="003D7F8C"/>
    <w:rsid w:val="003E2FB4"/>
    <w:rsid w:val="00413EBE"/>
    <w:rsid w:val="00413FB2"/>
    <w:rsid w:val="0048441D"/>
    <w:rsid w:val="00492408"/>
    <w:rsid w:val="004D7DAC"/>
    <w:rsid w:val="004F2A6A"/>
    <w:rsid w:val="00504883"/>
    <w:rsid w:val="005077A1"/>
    <w:rsid w:val="00517881"/>
    <w:rsid w:val="00521C85"/>
    <w:rsid w:val="0053478E"/>
    <w:rsid w:val="00567F27"/>
    <w:rsid w:val="005A7B5C"/>
    <w:rsid w:val="005D4B00"/>
    <w:rsid w:val="005F5EA2"/>
    <w:rsid w:val="005F618F"/>
    <w:rsid w:val="005F7185"/>
    <w:rsid w:val="0060381F"/>
    <w:rsid w:val="006122DA"/>
    <w:rsid w:val="00615989"/>
    <w:rsid w:val="006833C1"/>
    <w:rsid w:val="00697573"/>
    <w:rsid w:val="006A045C"/>
    <w:rsid w:val="006A2F69"/>
    <w:rsid w:val="006C4488"/>
    <w:rsid w:val="00701939"/>
    <w:rsid w:val="00715012"/>
    <w:rsid w:val="00730A0B"/>
    <w:rsid w:val="007578E3"/>
    <w:rsid w:val="007640EE"/>
    <w:rsid w:val="0076630A"/>
    <w:rsid w:val="007960DC"/>
    <w:rsid w:val="007B2E75"/>
    <w:rsid w:val="0080194B"/>
    <w:rsid w:val="008020AA"/>
    <w:rsid w:val="008303BC"/>
    <w:rsid w:val="00864EEE"/>
    <w:rsid w:val="008A7A20"/>
    <w:rsid w:val="0094290B"/>
    <w:rsid w:val="00964AC2"/>
    <w:rsid w:val="009F3CE6"/>
    <w:rsid w:val="00A400A8"/>
    <w:rsid w:val="00A7722A"/>
    <w:rsid w:val="00A77313"/>
    <w:rsid w:val="00A94501"/>
    <w:rsid w:val="00AA7358"/>
    <w:rsid w:val="00AE36BF"/>
    <w:rsid w:val="00AF161C"/>
    <w:rsid w:val="00B040D5"/>
    <w:rsid w:val="00B238AC"/>
    <w:rsid w:val="00B50188"/>
    <w:rsid w:val="00B5540E"/>
    <w:rsid w:val="00B57853"/>
    <w:rsid w:val="00B63B98"/>
    <w:rsid w:val="00BA25E4"/>
    <w:rsid w:val="00BB12D3"/>
    <w:rsid w:val="00BC3C49"/>
    <w:rsid w:val="00C242A3"/>
    <w:rsid w:val="00C7339E"/>
    <w:rsid w:val="00CE280C"/>
    <w:rsid w:val="00CE6FA8"/>
    <w:rsid w:val="00D17507"/>
    <w:rsid w:val="00D31A21"/>
    <w:rsid w:val="00D34D6D"/>
    <w:rsid w:val="00D47348"/>
    <w:rsid w:val="00D5015D"/>
    <w:rsid w:val="00D742A0"/>
    <w:rsid w:val="00DE3798"/>
    <w:rsid w:val="00E17ED4"/>
    <w:rsid w:val="00E206E3"/>
    <w:rsid w:val="00E2268D"/>
    <w:rsid w:val="00E34457"/>
    <w:rsid w:val="00E62A3B"/>
    <w:rsid w:val="00E80457"/>
    <w:rsid w:val="00EC4266"/>
    <w:rsid w:val="00F1232B"/>
    <w:rsid w:val="00F41308"/>
    <w:rsid w:val="00F44727"/>
    <w:rsid w:val="00F52886"/>
    <w:rsid w:val="00F57C2E"/>
    <w:rsid w:val="00F808BE"/>
    <w:rsid w:val="00F84363"/>
    <w:rsid w:val="00F87A86"/>
    <w:rsid w:val="00FA1AE9"/>
    <w:rsid w:val="00FB2BAC"/>
    <w:rsid w:val="00FC6FC0"/>
    <w:rsid w:val="00FE11B2"/>
    <w:rsid w:val="00FE5638"/>
    <w:rsid w:val="066066D8"/>
    <w:rsid w:val="07D61A3E"/>
    <w:rsid w:val="07E30C73"/>
    <w:rsid w:val="0B5E1A89"/>
    <w:rsid w:val="124605F5"/>
    <w:rsid w:val="15CF3406"/>
    <w:rsid w:val="1662358F"/>
    <w:rsid w:val="1BC4465C"/>
    <w:rsid w:val="1C09684E"/>
    <w:rsid w:val="1C8D38FB"/>
    <w:rsid w:val="1DF9364B"/>
    <w:rsid w:val="1E94507D"/>
    <w:rsid w:val="2529036B"/>
    <w:rsid w:val="2602365F"/>
    <w:rsid w:val="26A5662E"/>
    <w:rsid w:val="27C7563B"/>
    <w:rsid w:val="27C86C61"/>
    <w:rsid w:val="284D6BA2"/>
    <w:rsid w:val="28954A87"/>
    <w:rsid w:val="290640B0"/>
    <w:rsid w:val="2E132B1F"/>
    <w:rsid w:val="30E74D20"/>
    <w:rsid w:val="31CB4981"/>
    <w:rsid w:val="34D16EC3"/>
    <w:rsid w:val="35D14446"/>
    <w:rsid w:val="38A56112"/>
    <w:rsid w:val="397F5773"/>
    <w:rsid w:val="3ACE561A"/>
    <w:rsid w:val="469F1626"/>
    <w:rsid w:val="47A63AEF"/>
    <w:rsid w:val="49647CCC"/>
    <w:rsid w:val="4B3C0BB5"/>
    <w:rsid w:val="51582490"/>
    <w:rsid w:val="524860E9"/>
    <w:rsid w:val="529B7CF7"/>
    <w:rsid w:val="536C140C"/>
    <w:rsid w:val="53B83194"/>
    <w:rsid w:val="54F534E5"/>
    <w:rsid w:val="58012760"/>
    <w:rsid w:val="58B8616B"/>
    <w:rsid w:val="6186668A"/>
    <w:rsid w:val="66B14F65"/>
    <w:rsid w:val="67BA6F5F"/>
    <w:rsid w:val="68950709"/>
    <w:rsid w:val="68B625CC"/>
    <w:rsid w:val="6E1D048A"/>
    <w:rsid w:val="6E9F1FB8"/>
    <w:rsid w:val="6F110C23"/>
    <w:rsid w:val="6F77616D"/>
    <w:rsid w:val="708A16F1"/>
    <w:rsid w:val="71817440"/>
    <w:rsid w:val="71DE584B"/>
    <w:rsid w:val="71FE7512"/>
    <w:rsid w:val="72BD6AD7"/>
    <w:rsid w:val="75CA70F1"/>
    <w:rsid w:val="75EF59CA"/>
    <w:rsid w:val="7B1750C8"/>
    <w:rsid w:val="7B906273"/>
    <w:rsid w:val="7CC90B91"/>
    <w:rsid w:val="7DD71179"/>
    <w:rsid w:val="7EAB64AA"/>
    <w:rsid w:val="7F122229"/>
    <w:rsid w:val="7FF4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23"/>
    <w:semiHidden/>
    <w:unhideWhenUsed/>
    <w:qFormat/>
    <w:uiPriority w:val="9"/>
    <w:pPr>
      <w:keepNext/>
      <w:keepLines/>
      <w:spacing w:before="40" w:after="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5"/>
    <w:semiHidden/>
    <w:unhideWhenUsed/>
    <w:qFormat/>
    <w:uiPriority w:val="9"/>
    <w:pPr>
      <w:keepNext/>
      <w:keepLines/>
      <w:spacing w:before="40" w:after="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26"/>
    <w:semiHidden/>
    <w:unhideWhenUsed/>
    <w:qFormat/>
    <w:uiPriority w:val="9"/>
    <w:pPr>
      <w:keepNext/>
      <w:keepLines/>
      <w:spacing w:before="40" w:after="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27"/>
    <w:semiHidden/>
    <w:unhideWhenUsed/>
    <w:qFormat/>
    <w:uiPriority w:val="9"/>
    <w:pPr>
      <w:keepNext/>
      <w:keepLines/>
      <w:spacing w:before="40" w:after="0"/>
      <w:outlineLvl w:val="5"/>
    </w:pPr>
    <w:rPr>
      <w:rFonts w:asciiTheme="majorHAnsi" w:hAnsiTheme="majorHAnsi" w:eastAsiaTheme="majorEastAsia" w:cstheme="majorBidi"/>
    </w:rPr>
  </w:style>
  <w:style w:type="paragraph" w:styleId="8">
    <w:name w:val="heading 7"/>
    <w:basedOn w:val="1"/>
    <w:next w:val="1"/>
    <w:link w:val="28"/>
    <w:semiHidden/>
    <w:unhideWhenUsed/>
    <w:qFormat/>
    <w:uiPriority w:val="9"/>
    <w:pPr>
      <w:keepNext/>
      <w:keepLines/>
      <w:spacing w:before="40" w:after="0"/>
      <w:outlineLvl w:val="6"/>
    </w:pPr>
    <w:rPr>
      <w:rFonts w:asciiTheme="majorHAnsi" w:hAnsiTheme="majorHAnsi" w:eastAsiaTheme="majorEastAsia" w:cstheme="majorBidi"/>
      <w:i/>
      <w:iCs/>
    </w:rPr>
  </w:style>
  <w:style w:type="paragraph" w:styleId="9">
    <w:name w:val="heading 8"/>
    <w:basedOn w:val="1"/>
    <w:next w:val="1"/>
    <w:link w:val="29"/>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Balloon Text"/>
    <w:basedOn w:val="1"/>
    <w:link w:val="47"/>
    <w:semiHidden/>
    <w:unhideWhenUsed/>
    <w:qFormat/>
    <w:uiPriority w:val="99"/>
    <w:pPr>
      <w:spacing w:after="0" w:line="240" w:lineRule="auto"/>
    </w:pPr>
    <w:rPr>
      <w:sz w:val="18"/>
      <w:szCs w:val="18"/>
    </w:rPr>
  </w:style>
  <w:style w:type="paragraph" w:styleId="13">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2"/>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Normal (Web)"/>
    <w:basedOn w:val="1"/>
    <w:qFormat/>
    <w:uiPriority w:val="0"/>
    <w:pPr>
      <w:spacing w:before="100" w:beforeAutospacing="1" w:after="100" w:afterAutospacing="1" w:line="240" w:lineRule="auto"/>
    </w:pPr>
    <w:rPr>
      <w:rFonts w:ascii="宋体" w:hAnsi="宋体" w:eastAsia="宋体" w:cs="宋体"/>
      <w:sz w:val="24"/>
      <w:szCs w:val="24"/>
    </w:rPr>
  </w:style>
  <w:style w:type="paragraph" w:styleId="17">
    <w:name w:val="Title"/>
    <w:basedOn w:val="1"/>
    <w:next w:val="1"/>
    <w:link w:val="31"/>
    <w:qFormat/>
    <w:uiPriority w:val="10"/>
    <w:pPr>
      <w:spacing w:after="0" w:line="240" w:lineRule="auto"/>
      <w:contextualSpacing/>
    </w:pPr>
    <w:rPr>
      <w:rFonts w:asciiTheme="majorHAnsi" w:hAnsiTheme="majorHAnsi" w:eastAsiaTheme="majorEastAsia" w:cstheme="majorBidi"/>
      <w:spacing w:val="-10"/>
      <w:sz w:val="56"/>
      <w:szCs w:val="56"/>
    </w:rPr>
  </w:style>
  <w:style w:type="character" w:styleId="20">
    <w:name w:val="Strong"/>
    <w:basedOn w:val="19"/>
    <w:qFormat/>
    <w:uiPriority w:val="22"/>
    <w:rPr>
      <w:b/>
      <w:bCs/>
      <w:color w:val="auto"/>
    </w:rPr>
  </w:style>
  <w:style w:type="character" w:styleId="21">
    <w:name w:val="Emphasis"/>
    <w:basedOn w:val="19"/>
    <w:qFormat/>
    <w:uiPriority w:val="20"/>
    <w:rPr>
      <w:i/>
      <w:iCs/>
      <w:color w:val="auto"/>
    </w:rPr>
  </w:style>
  <w:style w:type="character" w:customStyle="1" w:styleId="22">
    <w:name w:val="标题 1 Char"/>
    <w:basedOn w:val="19"/>
    <w:link w:val="2"/>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23">
    <w:name w:val="标题 2 Char"/>
    <w:basedOn w:val="19"/>
    <w:link w:val="3"/>
    <w:semiHidden/>
    <w:qFormat/>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4">
    <w:name w:val="标题 3 Char"/>
    <w:basedOn w:val="19"/>
    <w:link w:val="4"/>
    <w:semiHidden/>
    <w:qFormat/>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5">
    <w:name w:val="标题 4 Char"/>
    <w:basedOn w:val="19"/>
    <w:link w:val="5"/>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6">
    <w:name w:val="标题 5 Char"/>
    <w:basedOn w:val="19"/>
    <w:link w:val="6"/>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7">
    <w:name w:val="标题 6 Char"/>
    <w:basedOn w:val="19"/>
    <w:link w:val="7"/>
    <w:semiHidden/>
    <w:qFormat/>
    <w:uiPriority w:val="9"/>
    <w:rPr>
      <w:rFonts w:asciiTheme="majorHAnsi" w:hAnsiTheme="majorHAnsi" w:eastAsiaTheme="majorEastAsia" w:cstheme="majorBidi"/>
    </w:rPr>
  </w:style>
  <w:style w:type="character" w:customStyle="1" w:styleId="28">
    <w:name w:val="标题 7 Char"/>
    <w:basedOn w:val="19"/>
    <w:link w:val="8"/>
    <w:semiHidden/>
    <w:qFormat/>
    <w:uiPriority w:val="9"/>
    <w:rPr>
      <w:rFonts w:asciiTheme="majorHAnsi" w:hAnsiTheme="majorHAnsi" w:eastAsiaTheme="majorEastAsia" w:cstheme="majorBidi"/>
      <w:i/>
      <w:iCs/>
    </w:rPr>
  </w:style>
  <w:style w:type="character" w:customStyle="1" w:styleId="29">
    <w:name w:val="标题 8 Char"/>
    <w:basedOn w:val="19"/>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1">
    <w:name w:val="标题 Char"/>
    <w:basedOn w:val="19"/>
    <w:link w:val="17"/>
    <w:qFormat/>
    <w:uiPriority w:val="10"/>
    <w:rPr>
      <w:rFonts w:asciiTheme="majorHAnsi" w:hAnsiTheme="majorHAnsi" w:eastAsiaTheme="majorEastAsia" w:cstheme="majorBidi"/>
      <w:spacing w:val="-10"/>
      <w:sz w:val="56"/>
      <w:szCs w:val="56"/>
    </w:rPr>
  </w:style>
  <w:style w:type="character" w:customStyle="1" w:styleId="32">
    <w:name w:val="副标题 Char"/>
    <w:basedOn w:val="19"/>
    <w:link w:val="15"/>
    <w:qFormat/>
    <w:uiPriority w:val="11"/>
    <w:rPr>
      <w:color w:val="595959" w:themeColor="text1" w:themeTint="A6"/>
      <w:spacing w:val="15"/>
      <w14:textFill>
        <w14:solidFill>
          <w14:schemeClr w14:val="tx1">
            <w14:lumMod w14:val="65000"/>
            <w14:lumOff w14:val="35000"/>
          </w14:schemeClr>
        </w14:solidFill>
      </w14:textFill>
    </w:rPr>
  </w:style>
  <w:style w:type="paragraph" w:styleId="33">
    <w:name w:val="No Spacing"/>
    <w:qFormat/>
    <w:uiPriority w:val="1"/>
    <w:rPr>
      <w:rFonts w:asciiTheme="minorHAnsi" w:hAnsiTheme="minorHAnsi" w:eastAsiaTheme="minorEastAsia" w:cstheme="minorBidi"/>
      <w:sz w:val="22"/>
      <w:szCs w:val="22"/>
      <w:lang w:val="en-US" w:eastAsia="zh-CN" w:bidi="ar-SA"/>
    </w:rPr>
  </w:style>
  <w:style w:type="paragraph" w:styleId="34">
    <w:name w:val="List Paragraph"/>
    <w:basedOn w:val="1"/>
    <w:qFormat/>
    <w:uiPriority w:val="34"/>
    <w:pPr>
      <w:ind w:firstLine="420" w:firstLineChars="200"/>
    </w:pPr>
  </w:style>
  <w:style w:type="paragraph" w:styleId="35">
    <w:name w:val="Quote"/>
    <w:basedOn w:val="1"/>
    <w:next w:val="1"/>
    <w:link w:val="36"/>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明显引用 Char"/>
    <w:basedOn w:val="19"/>
    <w:link w:val="37"/>
    <w:qFormat/>
    <w:uiPriority w:val="30"/>
    <w:rPr>
      <w:i/>
      <w:iCs/>
      <w:color w:val="404040" w:themeColor="text1" w:themeTint="BF"/>
      <w14:textFill>
        <w14:solidFill>
          <w14:schemeClr w14:val="tx1">
            <w14:lumMod w14:val="75000"/>
            <w14:lumOff w14:val="25000"/>
          </w14:schemeClr>
        </w14:solidFill>
      </w14:textFill>
    </w:rPr>
  </w:style>
  <w:style w:type="character" w:customStyle="1" w:styleId="39">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明显强调1"/>
    <w:basedOn w:val="19"/>
    <w:qFormat/>
    <w:uiPriority w:val="21"/>
    <w:rPr>
      <w:b/>
      <w:bCs/>
      <w:i/>
      <w:iCs/>
      <w:color w:val="auto"/>
    </w:rPr>
  </w:style>
  <w:style w:type="character" w:customStyle="1" w:styleId="41">
    <w:name w:val="不明显参考1"/>
    <w:basedOn w:val="1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2">
    <w:name w:val="明显参考1"/>
    <w:basedOn w:val="19"/>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43">
    <w:name w:val="书籍标题1"/>
    <w:basedOn w:val="19"/>
    <w:qFormat/>
    <w:uiPriority w:val="33"/>
    <w:rPr>
      <w:b/>
      <w:bCs/>
      <w:i/>
      <w:iCs/>
      <w:spacing w:val="5"/>
    </w:rPr>
  </w:style>
  <w:style w:type="paragraph" w:customStyle="1" w:styleId="44">
    <w:name w:val="TOC 标题1"/>
    <w:basedOn w:val="2"/>
    <w:next w:val="1"/>
    <w:semiHidden/>
    <w:unhideWhenUsed/>
    <w:qFormat/>
    <w:uiPriority w:val="39"/>
    <w:pPr>
      <w:outlineLvl w:val="9"/>
    </w:pPr>
  </w:style>
  <w:style w:type="character" w:customStyle="1" w:styleId="45">
    <w:name w:val="页眉 Char"/>
    <w:basedOn w:val="19"/>
    <w:link w:val="14"/>
    <w:qFormat/>
    <w:uiPriority w:val="99"/>
    <w:rPr>
      <w:sz w:val="18"/>
      <w:szCs w:val="18"/>
    </w:rPr>
  </w:style>
  <w:style w:type="character" w:customStyle="1" w:styleId="46">
    <w:name w:val="页脚 Char"/>
    <w:basedOn w:val="19"/>
    <w:link w:val="13"/>
    <w:qFormat/>
    <w:uiPriority w:val="99"/>
    <w:rPr>
      <w:sz w:val="18"/>
      <w:szCs w:val="18"/>
    </w:rPr>
  </w:style>
  <w:style w:type="character" w:customStyle="1" w:styleId="47">
    <w:name w:val="批注框文本 Char"/>
    <w:basedOn w:val="19"/>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0063C-B948-4B30-9329-4DF2653589A4}">
  <ds:schemaRefs/>
</ds:datastoreItem>
</file>

<file path=docProps/app.xml><?xml version="1.0" encoding="utf-8"?>
<Properties xmlns="http://schemas.openxmlformats.org/officeDocument/2006/extended-properties" xmlns:vt="http://schemas.openxmlformats.org/officeDocument/2006/docPropsVTypes">
  <Template>Normal</Template>
  <Pages>19</Pages>
  <Words>5815</Words>
  <Characters>5819</Characters>
  <Lines>46</Lines>
  <Paragraphs>12</Paragraphs>
  <TotalTime>29</TotalTime>
  <ScaleCrop>false</ScaleCrop>
  <LinksUpToDate>false</LinksUpToDate>
  <CharactersWithSpaces>6025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2018-11-27T02:26:00Z</dcterms:created>
  <dc:creator>微软用户</dc:creator>
  <cp:lastModifiedBy>Administrator</cp:lastModifiedBy>
  <cp:lastPrinted>2019-11-15T03:47:00Z</cp:lastPrinted>
  <dcterms:modified xsi:type="dcterms:W3CDTF">2023-05-23T08:53:17Z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1BA05DC6CDE9497FBFF820F4D89972F4</vt:lpwstr>
  </property>
  <property fmtid="{D5CDD505-2E9C-101B-9397-08002B2CF9AE}" pid="4" name="KSOSaveFontToCloudKey">
    <vt:lpwstr>692045124_btnclosed</vt:lpwstr>
  </property>
</Properties>
</file>